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4A5A" w14:textId="58A42210" w:rsidR="5D7EF6A0" w:rsidRDefault="5D7EF6A0" w:rsidP="77006785">
      <w:pPr>
        <w:spacing w:line="60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7700678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OBEC ČERNINA</w:t>
      </w:r>
    </w:p>
    <w:p w14:paraId="71C5EA6F" w14:textId="17B254FD" w:rsidR="5D7EF6A0" w:rsidRDefault="5D7EF6A0" w:rsidP="77006785">
      <w:pPr>
        <w:spacing w:line="60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7006785">
        <w:rPr>
          <w:rFonts w:ascii="Times New Roman" w:eastAsia="Times New Roman" w:hAnsi="Times New Roman" w:cs="Times New Roman"/>
          <w:color w:val="000000" w:themeColor="text1"/>
        </w:rPr>
        <w:t>067 23 Baškovce pri Humennom</w:t>
      </w:r>
    </w:p>
    <w:p w14:paraId="78585C07" w14:textId="570BAA94" w:rsidR="009B4F4B" w:rsidRDefault="0050259D" w:rsidP="77006785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03B9F92" wp14:editId="183C295E">
                <wp:simplePos x="0" y="0"/>
                <wp:positionH relativeFrom="column">
                  <wp:posOffset>8890</wp:posOffset>
                </wp:positionH>
                <wp:positionV relativeFrom="paragraph">
                  <wp:posOffset>94615</wp:posOffset>
                </wp:positionV>
                <wp:extent cx="6089015" cy="11430"/>
                <wp:effectExtent l="0" t="0" r="6985" b="762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89015" cy="1143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83FE3" id="Rovná spojnica 1" o:spid="_x0000_s1026" style="position:absolute;flip:y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7pt,7.45pt" to="480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" o:allowincell="f" strokeweight="0">
                <o:lock v:ext="edit" shapetype="f"/>
              </v:line>
            </w:pict>
          </mc:Fallback>
        </mc:AlternateContent>
      </w:r>
    </w:p>
    <w:p w14:paraId="5F97CAA5" w14:textId="36F3DC24" w:rsidR="009B4F4B" w:rsidRDefault="781CC74A" w:rsidP="77006785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7700678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Č.j. ObÚ-Č-</w:t>
      </w:r>
      <w:r w:rsidR="5BE28CAB" w:rsidRPr="7700678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91</w:t>
      </w:r>
      <w:r w:rsidRPr="7700678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/2024                                                                                              </w:t>
      </w:r>
      <w:r w:rsidR="2D6C12C8" w:rsidRPr="7700678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7700678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="6FC06AAE" w:rsidRPr="7700678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7700678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   Černina, </w:t>
      </w:r>
      <w:r w:rsidR="3490C664" w:rsidRPr="7700678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9</w:t>
      </w:r>
      <w:r w:rsidRPr="7700678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  <w:r w:rsidR="112C8403" w:rsidRPr="7700678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9</w:t>
      </w:r>
      <w:r w:rsidRPr="7700678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.2024</w:t>
      </w:r>
    </w:p>
    <w:p w14:paraId="3E23CB44" w14:textId="0001A1F5" w:rsidR="77006785" w:rsidRDefault="77006785" w:rsidP="77006785">
      <w:pPr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72A6659" w14:textId="730A9C59" w:rsidR="009B4F4B" w:rsidRDefault="6F413D96" w:rsidP="168F519C">
      <w:pPr>
        <w:pStyle w:val="Obyajntex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77006785">
        <w:rPr>
          <w:rFonts w:ascii="Times New Roman" w:eastAsia="Times New Roman" w:hAnsi="Times New Roman" w:cs="Times New Roman"/>
        </w:rPr>
        <w:t xml:space="preserve"> </w:t>
      </w:r>
    </w:p>
    <w:p w14:paraId="268C87BB" w14:textId="62B443D2" w:rsidR="32549408" w:rsidRDefault="6F413D96" w:rsidP="3254940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7006785">
        <w:rPr>
          <w:rFonts w:ascii="Times New Roman" w:eastAsia="Times New Roman" w:hAnsi="Times New Roman" w:cs="Times New Roman"/>
          <w:b/>
          <w:bCs/>
          <w:sz w:val="28"/>
          <w:szCs w:val="28"/>
        </w:rPr>
        <w:t>ROZHODNUTIE</w:t>
      </w:r>
    </w:p>
    <w:p w14:paraId="0A37501D" w14:textId="77777777" w:rsidR="009B4F4B" w:rsidRDefault="009B4F4B" w:rsidP="2B996A4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7275745" w14:textId="0EC4EBF1" w:rsidR="009B4F4B" w:rsidRDefault="6F413D96" w:rsidP="364047A8">
      <w:pPr>
        <w:pStyle w:val="Obyajntext"/>
        <w:tabs>
          <w:tab w:val="left" w:pos="91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Obec </w:t>
      </w:r>
      <w:r w:rsidR="5D78D7EC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Černina</w:t>
      </w:r>
      <w:r w:rsidRPr="77006785">
        <w:rPr>
          <w:rFonts w:ascii="Times New Roman" w:eastAsia="Times New Roman" w:hAnsi="Times New Roman" w:cs="Times New Roman"/>
          <w:sz w:val="24"/>
          <w:szCs w:val="24"/>
        </w:rPr>
        <w:t>, ako príslušný správny orgán a stavebný úrad podľa § 117 ods. 1 zákona č.50/1976 Zb. o územnom plánovaní a stavebnom poriadku v znení neskorších predpisov (ďalej len „stavebný zákon“), § 2 písm. e) zákona č. 416/2001 Z.z.o prechode niektorých  pôsobností z orgánov štátnej  správy na obce a vyššie územné  celky a §  13  ods. 5) zákona č. 369/1990 Zb. o obecnom  zriadení, v znení neskorších predpisov takto</w:t>
      </w:r>
    </w:p>
    <w:p w14:paraId="2E821DC8" w14:textId="04344766" w:rsidR="009B4F4B" w:rsidRDefault="009B4F4B" w:rsidP="364047A8">
      <w:pPr>
        <w:tabs>
          <w:tab w:val="left" w:pos="9180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14:paraId="6C2C1D9F" w14:textId="29C90D58" w:rsidR="009B4F4B" w:rsidRDefault="6F413D96" w:rsidP="364047A8">
      <w:pPr>
        <w:jc w:val="center"/>
        <w:rPr>
          <w:rFonts w:ascii="Times New Roman" w:eastAsia="Times New Roman" w:hAnsi="Times New Roman" w:cs="Times New Roman"/>
        </w:rPr>
      </w:pPr>
      <w:r w:rsidRPr="77006785">
        <w:rPr>
          <w:rFonts w:ascii="Times New Roman" w:eastAsia="Times New Roman" w:hAnsi="Times New Roman" w:cs="Times New Roman"/>
          <w:b/>
          <w:bCs/>
        </w:rPr>
        <w:t>rozhodla:</w:t>
      </w:r>
    </w:p>
    <w:p w14:paraId="0F166B04" w14:textId="4BB79785" w:rsidR="009B4F4B" w:rsidRDefault="009B4F4B" w:rsidP="364047A8">
      <w:pPr>
        <w:jc w:val="center"/>
        <w:rPr>
          <w:rFonts w:ascii="Times New Roman" w:eastAsia="Times New Roman" w:hAnsi="Times New Roman" w:cs="Times New Roman"/>
        </w:rPr>
      </w:pPr>
    </w:p>
    <w:p w14:paraId="7050E7C8" w14:textId="7A0DB78E" w:rsidR="009B4F4B" w:rsidRDefault="6F413D96" w:rsidP="728AF25F">
      <w:pPr>
        <w:pStyle w:val="Obyajntex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>Podľa § 66, § 39 a § 39a stavebného zákona, v spojení s ustanovením § 4 a § 10 vyhlášky č. 453/2000 Z.z., ktorou sa vykonávajú niektoré ustanovenia stavebného zákona a § 46 a nasl. zákona č. 71/1967 Zb. o správnom konaní (správny poriadok) v znení neskorších predpisov</w:t>
      </w:r>
    </w:p>
    <w:p w14:paraId="21882067" w14:textId="549D04AD" w:rsidR="009B4F4B" w:rsidRDefault="009B4F4B" w:rsidP="728AF25F">
      <w:pPr>
        <w:pStyle w:val="Obyajn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D69C30" w14:textId="7C7B8B13" w:rsidR="009B4F4B" w:rsidRDefault="6F413D96" w:rsidP="364047A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77006785">
        <w:rPr>
          <w:rFonts w:ascii="Times New Roman" w:eastAsia="Times New Roman" w:hAnsi="Times New Roman" w:cs="Times New Roman"/>
          <w:b/>
          <w:bCs/>
        </w:rPr>
        <w:t>povoľuje</w:t>
      </w:r>
    </w:p>
    <w:p w14:paraId="1F50DACF" w14:textId="6F49A05F" w:rsidR="009B4F4B" w:rsidRDefault="009B4F4B" w:rsidP="364047A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1125FA49" w14:textId="7055E021" w:rsidR="009B4F4B" w:rsidRDefault="6F413D96" w:rsidP="364047A8">
      <w:pPr>
        <w:pStyle w:val="Obyajntext"/>
        <w:tabs>
          <w:tab w:val="left" w:pos="9180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>stavbu s názvom „</w:t>
      </w:r>
      <w:r w:rsidR="040BDE9F" w:rsidRPr="77006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VÝSTAVBA MULTIFUNKČNÉHO IHRISKA V OBCI BAŠKOVCE</w:t>
      </w:r>
      <w:r w:rsidRPr="77006785">
        <w:rPr>
          <w:rFonts w:ascii="Times New Roman" w:eastAsia="Times New Roman" w:hAnsi="Times New Roman" w:cs="Times New Roman"/>
          <w:sz w:val="24"/>
          <w:szCs w:val="24"/>
        </w:rPr>
        <w:t>“ na</w:t>
      </w:r>
      <w:r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pozemk</w:t>
      </w:r>
      <w:r w:rsidR="6B5E03C5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KN-C parcelné číslo </w:t>
      </w:r>
      <w:r w:rsidR="4A55072F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</w:t>
      </w:r>
      <w:r w:rsidR="27553B41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4A55072F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676CBE4E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1D69643B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v katastrálnom území </w:t>
      </w:r>
      <w:r w:rsidR="61415A88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Baškovce</w:t>
      </w: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, pre stavebníka: </w:t>
      </w:r>
    </w:p>
    <w:p w14:paraId="319CC12D" w14:textId="134F2197" w:rsidR="009B4F4B" w:rsidRDefault="009B4F4B" w:rsidP="364047A8">
      <w:pPr>
        <w:tabs>
          <w:tab w:val="left" w:pos="9180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14:paraId="715066F7" w14:textId="014F8BB9" w:rsidR="4FD12F25" w:rsidRDefault="5D031D5D" w:rsidP="7700678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7006785">
        <w:rPr>
          <w:rFonts w:ascii="Times New Roman" w:eastAsia="Times New Roman" w:hAnsi="Times New Roman" w:cs="Times New Roman"/>
          <w:b/>
          <w:bCs/>
          <w:color w:val="000000" w:themeColor="text1"/>
        </w:rPr>
        <w:t>Obec Baškovce, Baškovce 37, 067 23 Baškovce</w:t>
      </w:r>
      <w:r w:rsidR="06D6B7EC" w:rsidRPr="77006785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p w14:paraId="1C8FE76A" w14:textId="3BA86665" w:rsidR="009B4F4B" w:rsidRDefault="009B4F4B" w:rsidP="5F8EA095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796B43AC" w14:textId="36157995" w:rsidR="144390A2" w:rsidRDefault="144390A2" w:rsidP="77006785">
      <w:pPr>
        <w:pStyle w:val="Obyajntext"/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 „</w:t>
      </w:r>
      <w:r w:rsidR="75702646" w:rsidRPr="770067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VÝSTAVBA MULTIFUNKČNÉHO IHRISKA V OBCI BAŠKOVCE</w:t>
      </w:r>
      <w:r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4ED821D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rieši viacúčelové ihrisko povrchom z umelej trávy. Ihrisko je určené pre mal futbal, tenis, volejbal, (nohejbal, basketbal bez čarovania). Rozmer ihriska je 33,22x19,32m</w:t>
      </w:r>
      <w:r w:rsidR="6EAFFB4D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+ 2x vysunutá plocha na futb</w:t>
      </w:r>
      <w:r w:rsidR="38DB0D1D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alové bránkoviska 3,3x1,5m. Súčasťou ihriska je osvetlenie, 4 reflektory a rozvádzač.</w:t>
      </w:r>
    </w:p>
    <w:p w14:paraId="55C17630" w14:textId="29B76D17" w:rsidR="38DB0D1D" w:rsidRDefault="38DB0D1D" w:rsidP="77006785">
      <w:pPr>
        <w:pStyle w:val="Obyajntext"/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Ihrisko bude umiestnené v obci Baškovce, okres Humenné, na parcele KNC 511/5. V rámci tejto projektovej dokumentácie je navrhovane viacúčelové ihrisko s hracou </w:t>
      </w:r>
      <w:r w:rsidR="092A7021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plochou</w:t>
      </w:r>
      <w:r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33,0x18,0m Ihrisko bude ohraničene oplotením, pozostávajúci</w:t>
      </w:r>
      <w:r w:rsidR="7DAF1DDD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 z obvodových </w:t>
      </w:r>
      <w:r w:rsidR="4E7877F5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sendvičových</w:t>
      </w:r>
      <w:r w:rsidR="7DAF1DDD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7954A4F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hliníkových</w:t>
      </w:r>
      <w:r w:rsidR="7DAF1DDD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mantinelov, ktoré  sú opatrené madlom, a ochrannej siete výšky 2,0 m napnutej pomocou oceľového lanka na stĺpoch. Povrch vlastnej hracej plochy bude tvorený umel</w:t>
      </w:r>
      <w:r w:rsidR="4902F7AB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7DAF1DDD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 trávou a uložený na podklade zo zh</w:t>
      </w:r>
      <w:r w:rsidR="7A9CF352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utnenej kamennej drte a pr</w:t>
      </w:r>
      <w:r w:rsidR="31D8F14E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7A9CF352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žne</w:t>
      </w:r>
      <w:r w:rsidR="056E9E91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</w:t>
      </w:r>
      <w:r w:rsidR="7A9CF352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polyetylénovej podložke.</w:t>
      </w:r>
      <w:r w:rsidR="0C5E8736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B3A129" w14:textId="114B5766" w:rsidR="0C5E8736" w:rsidRDefault="0C5E8736" w:rsidP="77006785">
      <w:pPr>
        <w:pStyle w:val="Obyajntext"/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Celková zastavaná plocha multifunkčného ihriska: 677,50 m</w:t>
      </w:r>
      <w:r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285513E1" w14:textId="7AA10B43" w:rsidR="0C5E8736" w:rsidRDefault="0C5E8736" w:rsidP="77006785">
      <w:pPr>
        <w:pStyle w:val="Obyajntext"/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Hracia plocha s bránkoviskami : 608 m</w:t>
      </w:r>
      <w:r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484D93F9" w14:textId="2AFBCFCB" w:rsidR="77006785" w:rsidRDefault="77006785" w:rsidP="77006785">
      <w:pPr>
        <w:pStyle w:val="Obyajntext"/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05A809" w14:textId="6576420E" w:rsidR="009B4F4B" w:rsidRDefault="6F413D96" w:rsidP="1DCEC9F7">
      <w:pPr>
        <w:rPr>
          <w:rFonts w:ascii="Times New Roman" w:eastAsia="Times New Roman" w:hAnsi="Times New Roman" w:cs="Times New Roman"/>
          <w:u w:val="single"/>
        </w:rPr>
      </w:pPr>
      <w:r w:rsidRPr="77006785">
        <w:rPr>
          <w:rFonts w:ascii="Times New Roman" w:eastAsia="Times New Roman" w:hAnsi="Times New Roman" w:cs="Times New Roman"/>
          <w:u w:val="single"/>
        </w:rPr>
        <w:t>Pre umiestnenie a uskutočnenie stavby sa stanovujú tieto podmienky:</w:t>
      </w:r>
    </w:p>
    <w:p w14:paraId="6030B72E" w14:textId="1AC0C4E5" w:rsidR="32549408" w:rsidRDefault="6F413D96" w:rsidP="00E15E2A">
      <w:pPr>
        <w:pStyle w:val="Obyajntext"/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Stavba bude uskutočnená podľa projektovej dokumentácie vypracovanej autorizovaným stavebným inžinierom </w:t>
      </w:r>
      <w:r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Ing.</w:t>
      </w:r>
      <w:r w:rsidR="24909F94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Tomáš Velebír</w:t>
      </w: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, ktorá je overená stavebným úradom a je </w:t>
      </w:r>
      <w:r w:rsidRPr="77006785">
        <w:rPr>
          <w:rFonts w:ascii="Times New Roman" w:eastAsia="Times New Roman" w:hAnsi="Times New Roman" w:cs="Times New Roman"/>
          <w:sz w:val="24"/>
          <w:szCs w:val="24"/>
        </w:rPr>
        <w:lastRenderedPageBreak/>
        <w:t>nedeliteľnou súčasťou tohto stavebného povolenia. Prípadné zmeny nesmú byť urobené bez predchádzajúceho povolenia stavebného úradu v zmysle ust. § 68 stavebného zákona.</w:t>
      </w:r>
    </w:p>
    <w:p w14:paraId="6CB19B0D" w14:textId="77777777" w:rsidR="009B4F4B" w:rsidRDefault="6F413D96" w:rsidP="00E15E2A">
      <w:pPr>
        <w:pStyle w:val="Obyajntex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Projektant stavby v zmysle § 46 stavebného zákona zodpovedajú za správnosť a úplnosť vypracovania dokumentácie podľa § 45 ods. 2 stavebného zákona a aj za jej realizovateľnosť.     </w:t>
      </w:r>
    </w:p>
    <w:p w14:paraId="7750C7B8" w14:textId="77777777" w:rsidR="009B4F4B" w:rsidRDefault="6F413D96" w:rsidP="00E15E2A">
      <w:pPr>
        <w:pStyle w:val="Obyajntex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Stavebník zabezpečí vytýčenie priestorovej polohy stavby právnickou alebo fyzickou osobou na to oprávnenou podľa § 75 stavebného zákona. </w:t>
      </w:r>
    </w:p>
    <w:p w14:paraId="4D5CFD7C" w14:textId="77777777" w:rsidR="009B4F4B" w:rsidRDefault="6F413D96" w:rsidP="00E15E2A">
      <w:pPr>
        <w:pStyle w:val="Obyajntex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Stavebník je zodpovedný za to, že pred začatím prác bude vytýčená poloha jestvujúcich podzemných vedení a zariadení inžinierskych sietí a ich ochranné pásma, ak sa dotkne stavba alebo jej technické zariadenia, a poloha takýchto sietí počas činnosti na stavbe bude rešpektovaná. </w:t>
      </w:r>
    </w:p>
    <w:p w14:paraId="334000F4" w14:textId="77777777" w:rsidR="009B4F4B" w:rsidRDefault="6F413D96" w:rsidP="00E15E2A">
      <w:pPr>
        <w:pStyle w:val="Obyajntex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Stavbu bude vykonávať oprávnená osoba alebo dodávateľ, ktorá bude v zmysle § 44 stavebného zákona oprávnená na uskutočnenie stavby podľa osobitných predpisov a vedenie uskutočňovania stavby bude vykonávať stavbyvedúci a bude zodpovedná za uskutočnenie stavby podľa overenej projektovej dokumentácie. </w:t>
      </w:r>
    </w:p>
    <w:p w14:paraId="7F92B832" w14:textId="77777777" w:rsidR="009B4F4B" w:rsidRDefault="6F413D96" w:rsidP="00E15E2A">
      <w:pPr>
        <w:pStyle w:val="Obyajntex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Pri stavbe a jej uskutočňovaní musia byť dodržané príslušné ustanovenia § 43d, § 43e, § 47 až § 53 stavebného zákona, ktoré definujú základné požiadavky na stavby a všeobecné a technické požiadavky na výstavbu, ustanovenia vyhlášky MŽP SR č. 532/2002 Z.z., ktorou sa ustanovujú podrobnosti o všeobecných technických požiadavkách na výstavbu, a príslušné STN EN. </w:t>
      </w:r>
    </w:p>
    <w:p w14:paraId="585AE15E" w14:textId="77777777" w:rsidR="009B4F4B" w:rsidRDefault="6F413D96" w:rsidP="00E15E2A">
      <w:pPr>
        <w:pStyle w:val="Obyajntex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Pri uskutočňovaní stavby je nutné dodržiavať predpisy týkajúce sa bezpečnosti práce a technických zariadení podľa vyhlášky č. 147/2013 Z.z., dodržiavať ustanovenia vyhlášky č. 124/2006 Z.z. o bezpečnosti a ochrane zdravia pri práci, nariadenie vlády č. 396/2006 Z.z. o minimálnych bezpečnostných a zdravotných požiadavkách na stavenisku a ďalšie platné predpisy na úseku požiarnej ochrany, životného prostredia, bezpečnosti práce a ochrany zdravia ľudí.  </w:t>
      </w:r>
    </w:p>
    <w:p w14:paraId="72F63238" w14:textId="77777777" w:rsidR="009B4F4B" w:rsidRDefault="6F413D96" w:rsidP="00E15E2A">
      <w:pPr>
        <w:pStyle w:val="Obyajntex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Pri výstavbe musia byť dodržané všeobecne technické požiadavky na výstavbu a príslušné technické normy. Pri výstavbe musia byť použité len vhodné stavebné výrobky v súlade s ustanoveniami zákona č. 133/2013 Z.z. o stavebných výrobkoch a o zmene a doplnení niektorých zákonov a používať materiál vyhovujúci platným normám v zmysle § 43f stavebného zákona. Ku kolaudačnému konaniu stavebník predloží doklady o vhodnosti použitých výrobkov. </w:t>
      </w:r>
    </w:p>
    <w:p w14:paraId="436578FF" w14:textId="77777777" w:rsidR="009B4F4B" w:rsidRDefault="6F413D96" w:rsidP="00E15E2A">
      <w:pPr>
        <w:pStyle w:val="Obyajntex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Dažďové vody zo strechy budú zvedené na pozemok stavebníka, aby dažďové vody neohrozovali susedné nehnuteľnosti. Realizáciou stavby a následnými úpravami pozemku nesmie dôjsť k zmene  odtokových pomerov povrchovej vody priľahlých pozemkov. </w:t>
      </w:r>
    </w:p>
    <w:p w14:paraId="24475903" w14:textId="288311C1" w:rsidR="009B4F4B" w:rsidRDefault="6F413D96" w:rsidP="00E15E2A">
      <w:pPr>
        <w:pStyle w:val="Obyajntex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Stavba bude dokončená najneskôr do </w:t>
      </w:r>
      <w:r w:rsidR="6C336137" w:rsidRPr="77006785">
        <w:rPr>
          <w:rFonts w:ascii="Times New Roman" w:eastAsia="Times New Roman" w:hAnsi="Times New Roman" w:cs="Times New Roman"/>
          <w:sz w:val="24"/>
          <w:szCs w:val="24"/>
        </w:rPr>
        <w:t>9</w:t>
      </w: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/2029. V prípade, že stavebník nie je schopný stavbu dokončiť, má o predĺženie termínu doby výstavby požiadať pred jeho uplynutím. </w:t>
      </w:r>
    </w:p>
    <w:p w14:paraId="10DF3563" w14:textId="7032F149" w:rsidR="1A614E9E" w:rsidRDefault="6F413D96" w:rsidP="00E15E2A">
      <w:pPr>
        <w:pStyle w:val="Obyajntex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Stavba bude uskutočňovaná </w:t>
      </w:r>
      <w:r w:rsidR="3DD2DC12" w:rsidRPr="77006785">
        <w:rPr>
          <w:rFonts w:ascii="Times New Roman" w:eastAsia="Times New Roman" w:hAnsi="Times New Roman" w:cs="Times New Roman"/>
          <w:sz w:val="24"/>
          <w:szCs w:val="24"/>
        </w:rPr>
        <w:t>dodávateľsky</w:t>
      </w:r>
      <w:r w:rsidRPr="7700678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18AFD0" w14:textId="77777777" w:rsidR="009B4F4B" w:rsidRDefault="6F413D96" w:rsidP="00E15E2A">
      <w:pPr>
        <w:pStyle w:val="Obyajntex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Stavebník alebo stavbyvedúci je povinný viesť stavebný denník v súlade s § 46d stavebného zákona. </w:t>
      </w:r>
    </w:p>
    <w:p w14:paraId="10BA6A9B" w14:textId="77777777" w:rsidR="009B4F4B" w:rsidRDefault="6F413D96" w:rsidP="00E15E2A">
      <w:pPr>
        <w:pStyle w:val="Obyajntex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Stavebník zabezpečí pred začatím stavebných prác stavenisko v súlade s ust. § 43i. ods. 3 stavebného zákona. </w:t>
      </w:r>
    </w:p>
    <w:p w14:paraId="6F3D843A" w14:textId="77777777" w:rsidR="009B4F4B" w:rsidRDefault="6F413D96" w:rsidP="00E15E2A">
      <w:pPr>
        <w:pStyle w:val="Obyajntex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Pri realizácii stavby stavebník je povinný na vlastné náklady vykonať opatrenia smerujúce k predchádzaniu a obmedzovaniu poškodzovania alebo ničenia ekosystémov. </w:t>
      </w:r>
    </w:p>
    <w:p w14:paraId="62E44DB0" w14:textId="77777777" w:rsidR="009B4F4B" w:rsidRDefault="6F413D96" w:rsidP="00E15E2A">
      <w:pPr>
        <w:pStyle w:val="Obyajntext"/>
        <w:numPr>
          <w:ilvl w:val="0"/>
          <w:numId w:val="2"/>
        </w:numPr>
        <w:jc w:val="both"/>
        <w:rPr>
          <w:rStyle w:val="Zkladntext"/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Style w:val="Zkladntext"/>
          <w:rFonts w:ascii="Times New Roman" w:eastAsia="Times New Roman" w:hAnsi="Times New Roman" w:cs="Times New Roman"/>
          <w:sz w:val="24"/>
          <w:szCs w:val="24"/>
        </w:rPr>
        <w:t xml:space="preserve">Stavebník je povinný dbať na to, aby pri uskutočňovaní stavebných prác nedošlo ku spôsobeniu škody na cudzích nehnuteľnostiach a majetku. </w:t>
      </w:r>
    </w:p>
    <w:p w14:paraId="1094229B" w14:textId="77777777" w:rsidR="009B4F4B" w:rsidRDefault="6F413D96" w:rsidP="00E15E2A">
      <w:pPr>
        <w:pStyle w:val="Obyajntext"/>
        <w:numPr>
          <w:ilvl w:val="0"/>
          <w:numId w:val="2"/>
        </w:numPr>
        <w:jc w:val="both"/>
        <w:rPr>
          <w:rStyle w:val="Zkladntext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77006785">
        <w:rPr>
          <w:rStyle w:val="Zkladntext"/>
          <w:rFonts w:ascii="Times New Roman" w:eastAsia="Times New Roman" w:hAnsi="Times New Roman" w:cs="Times New Roman"/>
          <w:sz w:val="24"/>
          <w:szCs w:val="24"/>
        </w:rPr>
        <w:t xml:space="preserve">Skladovať stavebný materiál na verejnom priestranstve je možné len so súhlasom obce. </w:t>
      </w:r>
    </w:p>
    <w:p w14:paraId="585C8926" w14:textId="78B9AF89" w:rsidR="623F902B" w:rsidRDefault="6F413D96" w:rsidP="00E15E2A">
      <w:pPr>
        <w:pStyle w:val="Obyajntex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Style w:val="Zkladntext"/>
          <w:rFonts w:ascii="Times New Roman" w:eastAsia="Times New Roman" w:hAnsi="Times New Roman" w:cs="Times New Roman"/>
          <w:sz w:val="24"/>
          <w:szCs w:val="24"/>
        </w:rPr>
        <w:lastRenderedPageBreak/>
        <w:t>V štádiu realizácie stavby je investor povinný dodržať oprávnené podmienky vyjadrení, stanovísk, súhlasov a rozhodnutí dotknutých orgánov.</w:t>
      </w:r>
    </w:p>
    <w:p w14:paraId="695CF0A0" w14:textId="0EB9D10C" w:rsidR="009B4F4B" w:rsidRDefault="6F413D96" w:rsidP="00E15E2A">
      <w:pPr>
        <w:pStyle w:val="Obyajntex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V zmysle § 67 stavebného zákona toto rozhodnutie stráca platnosť, ak sa zo stavbou nezačalo do dvoch rokov odo dňa, keď nadobudlo právoplatnosť. </w:t>
      </w:r>
    </w:p>
    <w:p w14:paraId="310480EB" w14:textId="320E99B5" w:rsidR="009B4F4B" w:rsidRDefault="6F413D96" w:rsidP="00E15E2A">
      <w:pPr>
        <w:pStyle w:val="Obyajntex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b/>
          <w:bCs/>
          <w:sz w:val="24"/>
          <w:szCs w:val="24"/>
        </w:rPr>
        <w:t>Stavba  nesmie byť začatá, pokiaľ stavebné povolenie nenadobudne právoplatnosť</w:t>
      </w: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 (§ 52 zákona č.71/1967 Zb.).</w:t>
      </w:r>
    </w:p>
    <w:p w14:paraId="697A8455" w14:textId="77777777" w:rsidR="009B4F4B" w:rsidRDefault="6F413D96" w:rsidP="00E15E2A">
      <w:pPr>
        <w:pStyle w:val="Obyajntex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b/>
          <w:bCs/>
          <w:sz w:val="24"/>
          <w:szCs w:val="24"/>
        </w:rPr>
        <w:t>Stavbu možno užívať len na základe kolaudačného rozhodnutia.</w:t>
      </w: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 Stavebník podá po ukončení stavebných prác na stavebný úrad návrh na vydanie kolaudačného rozhodnutia podľa § 79 stavebného zákona, § 17 a § 18 vyhlášky MŽP SR č. 453/2000 Z.z., ktorou sa vykonávajú niektoré ustanovenia stavebného zákona.</w:t>
      </w:r>
    </w:p>
    <w:p w14:paraId="05F2718C" w14:textId="2B8EE4B2" w:rsidR="37FDE6D7" w:rsidRDefault="37FDE6D7" w:rsidP="168F519C">
      <w:pPr>
        <w:rPr>
          <w:rFonts w:ascii="Times New Roman" w:eastAsia="Times New Roman" w:hAnsi="Times New Roman" w:cs="Times New Roman"/>
        </w:rPr>
      </w:pPr>
    </w:p>
    <w:p w14:paraId="6DFA4C2A" w14:textId="77777777" w:rsidR="009B4F4B" w:rsidRDefault="6F413D96" w:rsidP="168F519C">
      <w:pPr>
        <w:pStyle w:val="Obyajntex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 zmysle ust. § 70 stavebného zákona je toto rozhodnutie záväzné aj pre právnych nástupcov stavebníka a ostatných účastníkov konania. </w:t>
      </w:r>
    </w:p>
    <w:p w14:paraId="1B401D8B" w14:textId="77777777" w:rsidR="009B4F4B" w:rsidRDefault="6F413D96" w:rsidP="77006785">
      <w:pPr>
        <w:pStyle w:val="Obyajntex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Nedodržanie podmienok stavebného povolenia je v zmysle § 105 ods. 3 písm. b) stavebného zákona priestupkom, ktorého sa stavebník dopustí tým, že uskutočňuje stavbu v rozpore s vydaným stavebným povolením a môže mu byť uložená pokuta. </w:t>
      </w:r>
    </w:p>
    <w:p w14:paraId="41C8F396" w14:textId="77777777" w:rsidR="009B4F4B" w:rsidRDefault="009B4F4B" w:rsidP="168F519C">
      <w:pPr>
        <w:pStyle w:val="Obyajn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96772" w14:textId="77777777" w:rsidR="009B4F4B" w:rsidRDefault="6F413D96" w:rsidP="168F519C">
      <w:pPr>
        <w:pStyle w:val="Obyajntext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b/>
          <w:bCs/>
          <w:sz w:val="24"/>
          <w:szCs w:val="24"/>
        </w:rPr>
        <w:t>Odôvodnenie</w:t>
      </w:r>
    </w:p>
    <w:p w14:paraId="72A3D3EC" w14:textId="77777777" w:rsidR="009B4F4B" w:rsidRDefault="009B4F4B" w:rsidP="168F519C">
      <w:pPr>
        <w:pStyle w:val="Obyajntext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B31773" w14:textId="2E308E3A" w:rsidR="009B4F4B" w:rsidRDefault="6F413D96" w:rsidP="168F519C">
      <w:pPr>
        <w:pStyle w:val="Obyajntex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Stavebný úrad v uskutočnenom konaní preskúmal predloženú žiadosť o územné a stavebné povolenie z hľadísk uvedených v  § 37, § 62, § 63, stavebného zákona, v spojení s ustanoveniami § 8 a § 9 vyhlášky č. 453/2000 Z.z., ktorou sa vykonávajú niektoré ustanovenia stavebného zákona a posúdil, že uskutočnením ani budúcim užívaním stavby nie sú ohrozené verejné záujmy ani neprimerane obmedzené, či ohrozené práva a oprávnené záujmy účastníkov konania. </w:t>
      </w:r>
    </w:p>
    <w:p w14:paraId="6E8C8418" w14:textId="00A68A65" w:rsidR="12DFB546" w:rsidRDefault="12DFB546" w:rsidP="77006785">
      <w:pPr>
        <w:pStyle w:val="Obyajntext"/>
        <w:jc w:val="both"/>
      </w:pPr>
      <w:r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 zmysle § 61 ods. 4 stavebného zákona začatie stavebného konania pri líniových stavbách alebo v odôvodnených prípadoch aj zvlášť rozsiahlej stavby, stavby s veľkým počtom účastníkov konania oznámi stavebný úrad účastníkom stavebného konania verejnou vyhláškou.</w:t>
      </w:r>
    </w:p>
    <w:p w14:paraId="45324385" w14:textId="1E2D6726" w:rsidR="168F519C" w:rsidRDefault="6F413D96" w:rsidP="728AF25F">
      <w:pPr>
        <w:pStyle w:val="Obyajntext"/>
        <w:tabs>
          <w:tab w:val="left" w:pos="51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Účastníci konania mohli svoje námietky k povoľovanej stavbe uplatniť najneskôr do </w:t>
      </w:r>
      <w:r w:rsidR="37F1A32D" w:rsidRPr="77006785">
        <w:rPr>
          <w:rFonts w:ascii="Times New Roman" w:eastAsia="Times New Roman" w:hAnsi="Times New Roman" w:cs="Times New Roman"/>
          <w:sz w:val="24"/>
          <w:szCs w:val="24"/>
        </w:rPr>
        <w:t>7</w:t>
      </w: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 pracovných dní odo dňa doručenia oznámenia o začatí stavebného konania. V rovnakej lehote, resp. na ich žiadosť predĺženej lehote, mohli svoje stanoviská oznámiť dotknuté orgány. V určenej lehote neboli vznesené žiadne záporné ani protichodné stanoviská dotknutých orgánov a účastníci konania nepodali žiadne námietky ku povoľovanej stavbe. Oprávnené pripomienky a podmienky zo stanovísk a vyjadrení dotknutých orgánov a vlastníkov, resp. správcov sietí k povoľovanej stavbe stavebný úrad zahrnul do podmienok tohto rozhodnutia.  </w:t>
      </w:r>
    </w:p>
    <w:p w14:paraId="72B28E20" w14:textId="41204158" w:rsidR="728AF25F" w:rsidRDefault="6F413D96" w:rsidP="728AF25F">
      <w:pPr>
        <w:pStyle w:val="Obyajntext"/>
        <w:tabs>
          <w:tab w:val="left" w:pos="51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>Stavebný úrad v priebehu konania nezistil dôvody, ktoré by bránili povoleniu stavby, vyjadrenia dotknutých orgánov nie sú záporné ani protichodné a ich podmienky boli zahrnuté do podmienok tohto rozhodnutia. Uskutočnením stavby nie sú ohrozené verejné záujmy ani neprimerane obmedzené, či ohrozené práva a právom chránené záujmy účastníkov konania.</w:t>
      </w:r>
    </w:p>
    <w:p w14:paraId="640C5A11" w14:textId="77777777" w:rsidR="009B4F4B" w:rsidRDefault="6F413D96" w:rsidP="168F519C">
      <w:pPr>
        <w:pStyle w:val="Obyajntex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>Stavebník má k parcele vlastnícke právo.</w:t>
      </w:r>
    </w:p>
    <w:p w14:paraId="59A16787" w14:textId="77777777" w:rsidR="009B4F4B" w:rsidRDefault="6F413D96" w:rsidP="168F519C">
      <w:pPr>
        <w:pStyle w:val="Obyajntex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Dokumentácia stavby je spracovaná podľa príslušných ustanovení stavebného  zákona  -  §  47  Všeobecné  technické  požiadavky  na navrhovanie  stavieb  a  §  9  vyhl.  č.  453/2000  Z.z., ktorou sa vykonávajú  niektoré  ustanovenia   stavebného  zákona.  </w:t>
      </w:r>
    </w:p>
    <w:p w14:paraId="05F58DE0" w14:textId="2CEA3200" w:rsidR="0F4C6FEF" w:rsidRDefault="6F413D96" w:rsidP="0F4C6FEF">
      <w:pPr>
        <w:pStyle w:val="Obyajntex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>Na základe vyššie uvedeného stavebný úrad rozhodol tak, ako sa uvádza vo výrokovej časti tohto rozhodnutia.</w:t>
      </w:r>
    </w:p>
    <w:p w14:paraId="2B43CD7A" w14:textId="5A68A4E3" w:rsidR="5F8EA095" w:rsidRDefault="5F8EA095" w:rsidP="5F8EA095">
      <w:pPr>
        <w:pStyle w:val="Obyajn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0BE651" w14:textId="5E56AB47" w:rsidR="77006785" w:rsidRDefault="77006785" w:rsidP="77006785">
      <w:pPr>
        <w:pStyle w:val="Obyajn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819DAE" w14:textId="7F49DACA" w:rsidR="5F8EA095" w:rsidRDefault="5F8EA095" w:rsidP="5F8EA095">
      <w:pPr>
        <w:pStyle w:val="Obyajn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521B" w14:textId="325719DF" w:rsidR="5F8EA095" w:rsidRDefault="5F8EA095" w:rsidP="5F8EA095">
      <w:pPr>
        <w:pStyle w:val="Obyajn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4095C7" w14:textId="2E3852CC" w:rsidR="5F8EA095" w:rsidRDefault="5F8EA095" w:rsidP="5F8EA095">
      <w:pPr>
        <w:pStyle w:val="Obyajn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75E32" w14:textId="14E24988" w:rsidR="5F8EA095" w:rsidRDefault="5F8EA095" w:rsidP="5F8EA095">
      <w:pPr>
        <w:pStyle w:val="Obyajn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4E6A59" w14:textId="77777777" w:rsidR="009B4F4B" w:rsidRDefault="6F413D96" w:rsidP="168F519C">
      <w:pPr>
        <w:pStyle w:val="Obyajntext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b/>
          <w:bCs/>
          <w:sz w:val="24"/>
          <w:szCs w:val="24"/>
        </w:rPr>
        <w:t>Poučenie</w:t>
      </w:r>
    </w:p>
    <w:p w14:paraId="049F31CB" w14:textId="77777777" w:rsidR="009B4F4B" w:rsidRDefault="009B4F4B" w:rsidP="168F519C">
      <w:pPr>
        <w:pStyle w:val="Obyajntext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015CDD" w14:textId="1FEF4827" w:rsidR="009B4F4B" w:rsidRDefault="6F413D96" w:rsidP="168F519C">
      <w:pPr>
        <w:pStyle w:val="Obyajntex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006785">
        <w:rPr>
          <w:rFonts w:ascii="Times New Roman" w:eastAsia="Times New Roman" w:hAnsi="Times New Roman" w:cs="Times New Roman"/>
          <w:sz w:val="24"/>
          <w:szCs w:val="24"/>
        </w:rPr>
        <w:t xml:space="preserve">Podľa § 53 a § 54 správneho poriadku je možné proti tomuto rozhodnutiu podať odvolanie v lehote do 15 dní odo dňa jeho doručenia na obec </w:t>
      </w:r>
      <w:r w:rsidR="49A03DEF" w:rsidRPr="770067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Černina</w:t>
      </w:r>
      <w:r w:rsidRPr="77006785">
        <w:rPr>
          <w:rFonts w:ascii="Times New Roman" w:eastAsia="Times New Roman" w:hAnsi="Times New Roman" w:cs="Times New Roman"/>
          <w:sz w:val="24"/>
          <w:szCs w:val="24"/>
        </w:rPr>
        <w:t>. Toto rozhodnutie možno preskúmať súdom až po vyčerpaní riadneho opravného prostriedku.</w:t>
      </w:r>
    </w:p>
    <w:p w14:paraId="0747781A" w14:textId="787C7FBC" w:rsidR="32549408" w:rsidRDefault="32549408" w:rsidP="364047A8">
      <w:pPr>
        <w:tabs>
          <w:tab w:val="left" w:pos="9180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14:paraId="316E16C7" w14:textId="6EA828D1" w:rsidR="690FC16D" w:rsidRDefault="690FC16D" w:rsidP="690FC16D">
      <w:pPr>
        <w:tabs>
          <w:tab w:val="left" w:pos="9180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14:paraId="382F55D6" w14:textId="173F2A43" w:rsidR="5F8EA095" w:rsidRDefault="5F8EA095" w:rsidP="5F8EA095">
      <w:pPr>
        <w:tabs>
          <w:tab w:val="left" w:pos="9180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14:paraId="06F6B74D" w14:textId="307C7B5D" w:rsidR="5F8EA095" w:rsidRDefault="5F8EA095" w:rsidP="5F8EA095">
      <w:pPr>
        <w:tabs>
          <w:tab w:val="left" w:pos="9180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14:paraId="118A9E36" w14:textId="486E5B43" w:rsidR="5F8EA095" w:rsidRDefault="5F8EA095" w:rsidP="5F8EA095">
      <w:pPr>
        <w:tabs>
          <w:tab w:val="left" w:pos="9180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14:paraId="54C3D739" w14:textId="4ADB4162" w:rsidR="5F8EA095" w:rsidRDefault="5F8EA095" w:rsidP="5F8EA095">
      <w:pPr>
        <w:tabs>
          <w:tab w:val="left" w:pos="9180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14:paraId="3900B643" w14:textId="3F45951E" w:rsidR="3FCA3316" w:rsidRDefault="6F413D96" w:rsidP="5F8EA095">
      <w:pPr>
        <w:spacing w:line="600" w:lineRule="auto"/>
        <w:jc w:val="both"/>
        <w:rPr>
          <w:rFonts w:ascii="Times New Roman" w:eastAsia="Times New Roman" w:hAnsi="Times New Roman" w:cs="Times New Roman"/>
        </w:rPr>
      </w:pPr>
      <w:r w:rsidRPr="7700678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="399E2B85" w:rsidRPr="77006785">
        <w:rPr>
          <w:rFonts w:ascii="Times New Roman" w:eastAsia="Times New Roman" w:hAnsi="Times New Roman" w:cs="Times New Roman"/>
        </w:rPr>
        <w:t xml:space="preserve">    </w:t>
      </w:r>
      <w:r w:rsidRPr="77006785">
        <w:rPr>
          <w:rFonts w:ascii="Times New Roman" w:eastAsia="Times New Roman" w:hAnsi="Times New Roman" w:cs="Times New Roman"/>
        </w:rPr>
        <w:t xml:space="preserve">        </w:t>
      </w:r>
      <w:r w:rsidR="22753680" w:rsidRPr="77006785">
        <w:rPr>
          <w:rFonts w:ascii="Times New Roman" w:eastAsia="Times New Roman" w:hAnsi="Times New Roman" w:cs="Times New Roman"/>
        </w:rPr>
        <w:t xml:space="preserve">  </w:t>
      </w:r>
      <w:r w:rsidR="01929CDD" w:rsidRPr="77006785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 Bc. Silvia Žinčáková  </w:t>
      </w:r>
      <w:r w:rsidR="01929CDD" w:rsidRPr="77006785">
        <w:rPr>
          <w:rFonts w:ascii="Times New Roman" w:eastAsia="Times New Roman" w:hAnsi="Times New Roman" w:cs="Times New Roman"/>
        </w:rPr>
        <w:t xml:space="preserve"> </w:t>
      </w:r>
      <w:r w:rsidR="72C42F85" w:rsidRPr="77006785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72C42F85" w:rsidRPr="77006785">
        <w:rPr>
          <w:rFonts w:ascii="Times New Roman" w:eastAsia="Times New Roman" w:hAnsi="Times New Roman" w:cs="Times New Roman"/>
        </w:rPr>
        <w:t xml:space="preserve"> </w:t>
      </w:r>
    </w:p>
    <w:p w14:paraId="1F930E44" w14:textId="095AD177" w:rsidR="6F413D96" w:rsidRDefault="6F413D96" w:rsidP="68E635B6">
      <w:pPr>
        <w:spacing w:line="600" w:lineRule="auto"/>
        <w:jc w:val="both"/>
        <w:rPr>
          <w:rFonts w:ascii="Times New Roman" w:eastAsia="Times New Roman" w:hAnsi="Times New Roman" w:cs="Times New Roman"/>
        </w:rPr>
      </w:pPr>
      <w:r w:rsidRPr="7700678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starost</w:t>
      </w:r>
      <w:r w:rsidR="399E2B85" w:rsidRPr="77006785">
        <w:rPr>
          <w:rFonts w:ascii="Times New Roman" w:eastAsia="Times New Roman" w:hAnsi="Times New Roman" w:cs="Times New Roman"/>
        </w:rPr>
        <w:t>k</w:t>
      </w:r>
      <w:r w:rsidRPr="77006785">
        <w:rPr>
          <w:rFonts w:ascii="Times New Roman" w:eastAsia="Times New Roman" w:hAnsi="Times New Roman" w:cs="Times New Roman"/>
        </w:rPr>
        <w:t>a obce</w:t>
      </w:r>
    </w:p>
    <w:p w14:paraId="57E0D5EB" w14:textId="25F7FFC7" w:rsidR="3FCA3316" w:rsidRDefault="3FCA3316" w:rsidP="77006785">
      <w:pPr>
        <w:spacing w:line="360" w:lineRule="auto"/>
        <w:rPr>
          <w:rFonts w:ascii="Times New Roman" w:eastAsia="Times New Roman" w:hAnsi="Times New Roman" w:cs="Times New Roman"/>
        </w:rPr>
      </w:pPr>
    </w:p>
    <w:p w14:paraId="716A3F6F" w14:textId="61605668" w:rsidR="3FCA3316" w:rsidRDefault="5FD50625" w:rsidP="77006785">
      <w:pPr>
        <w:tabs>
          <w:tab w:val="left" w:pos="91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7006785">
        <w:rPr>
          <w:rFonts w:ascii="Times New Roman" w:eastAsia="Times New Roman" w:hAnsi="Times New Roman" w:cs="Times New Roman"/>
          <w:color w:val="000000" w:themeColor="text1"/>
        </w:rPr>
        <w:t xml:space="preserve">Toto rozhodnutie má povahu verejnej vyhlášky podľa ust. § 69 ods. 2) stavebného zákona a musí byť vyvesené po dobu 15 dní na verejne prístupnom mieste. Posledný deň tejto lehoty je dňom doručenia. </w:t>
      </w:r>
    </w:p>
    <w:p w14:paraId="5797B869" w14:textId="27769FD0" w:rsidR="3FCA3316" w:rsidRDefault="3FCA3316" w:rsidP="77006785">
      <w:pPr>
        <w:tabs>
          <w:tab w:val="left" w:pos="91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4831EB4" w14:textId="3455686A" w:rsidR="3FCA3316" w:rsidRDefault="5FD50625" w:rsidP="77006785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7006785">
        <w:rPr>
          <w:rStyle w:val="Zkladntext"/>
          <w:rFonts w:ascii="Times New Roman" w:eastAsia="Times New Roman" w:hAnsi="Times New Roman" w:cs="Times New Roman"/>
          <w:color w:val="000000" w:themeColor="text1"/>
          <w:sz w:val="24"/>
        </w:rPr>
        <w:t xml:space="preserve">Vyvesené dňa:                                                                                 Zvesené dňa:    </w:t>
      </w:r>
    </w:p>
    <w:p w14:paraId="438510E9" w14:textId="545B8487" w:rsidR="3FCA3316" w:rsidRDefault="3FCA3316" w:rsidP="77006785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48B2F7B" w14:textId="219D23B4" w:rsidR="3FCA3316" w:rsidRDefault="5FD50625" w:rsidP="7700678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7006785">
        <w:rPr>
          <w:rStyle w:val="Zkladntext"/>
          <w:rFonts w:ascii="Times New Roman" w:eastAsia="Times New Roman" w:hAnsi="Times New Roman" w:cs="Times New Roman"/>
          <w:color w:val="000000" w:themeColor="text1"/>
          <w:sz w:val="24"/>
        </w:rPr>
        <w:t>Pečiatka, podpis                                                                              Pečiatka, podpis</w:t>
      </w:r>
    </w:p>
    <w:p w14:paraId="30AA0B0D" w14:textId="0F64BBD6" w:rsidR="3FCA3316" w:rsidRDefault="3FCA3316" w:rsidP="77006785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10AA8F0" w14:textId="5BF7B31B" w:rsidR="3FCA3316" w:rsidRDefault="3FCA3316" w:rsidP="77006785">
      <w:pPr>
        <w:tabs>
          <w:tab w:val="left" w:pos="91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7B52B2C" w14:textId="51874424" w:rsidR="3FCA3316" w:rsidRDefault="5FD50625" w:rsidP="77006785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7006785">
        <w:rPr>
          <w:rFonts w:ascii="Times New Roman" w:eastAsia="Times New Roman" w:hAnsi="Times New Roman" w:cs="Times New Roman"/>
          <w:color w:val="000000" w:themeColor="text1"/>
        </w:rPr>
        <w:t>Doručí sa:</w:t>
      </w:r>
    </w:p>
    <w:p w14:paraId="11714A18" w14:textId="4D8D41B7" w:rsidR="3FCA3316" w:rsidRDefault="5FD50625" w:rsidP="7700678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7006785">
        <w:rPr>
          <w:rFonts w:ascii="Times New Roman" w:eastAsia="Times New Roman" w:hAnsi="Times New Roman" w:cs="Times New Roman"/>
          <w:color w:val="000000" w:themeColor="text1"/>
        </w:rPr>
        <w:t>Známym a neznámym právnickým a fyzickým osobám formou verejnej vyhlášky, ktorých vlastnícke alebo iné práva k pozemku a stavbám, môžu byť rozhodnutím dotknuté.</w:t>
      </w:r>
    </w:p>
    <w:p w14:paraId="2D5077A3" w14:textId="108BC2FC" w:rsidR="3FCA3316" w:rsidRDefault="3FCA3316" w:rsidP="7700678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3FBC21B" w14:textId="5E003045" w:rsidR="3FCA3316" w:rsidRDefault="5FD50625" w:rsidP="77006785">
      <w:p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7006785">
        <w:rPr>
          <w:rFonts w:ascii="Times New Roman" w:eastAsia="Times New Roman" w:hAnsi="Times New Roman" w:cs="Times New Roman"/>
          <w:color w:val="000000" w:themeColor="text1"/>
        </w:rPr>
        <w:t xml:space="preserve">Na vedomie:  </w:t>
      </w:r>
    </w:p>
    <w:p w14:paraId="74F5B6D3" w14:textId="4F9CC4B1" w:rsidR="3FCA3316" w:rsidRDefault="050C5650" w:rsidP="00E15E2A">
      <w:pPr>
        <w:pStyle w:val="Odsekzoznamu"/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</w:rPr>
      </w:pPr>
      <w:r w:rsidRPr="77006785">
        <w:rPr>
          <w:rFonts w:ascii="Times New Roman" w:eastAsia="Times New Roman" w:hAnsi="Times New Roman" w:cs="Times New Roman"/>
          <w:color w:val="000000" w:themeColor="text1"/>
        </w:rPr>
        <w:t>Obec Baškovce, Baškovce 37, 067 23 Baškovce</w:t>
      </w:r>
    </w:p>
    <w:p w14:paraId="2ABC0701" w14:textId="3B316AB4" w:rsidR="3FCA3316" w:rsidRDefault="3FCA3316" w:rsidP="364047A8">
      <w:pPr>
        <w:spacing w:line="259" w:lineRule="auto"/>
        <w:rPr>
          <w:rFonts w:ascii="Times New Roman" w:eastAsia="Times New Roman" w:hAnsi="Times New Roman" w:cs="Times New Roman"/>
        </w:rPr>
      </w:pPr>
    </w:p>
    <w:sectPr w:rsidR="3FCA3316">
      <w:footerReference w:type="default" r:id="rId7"/>
      <w:pgSz w:w="11906" w:h="16838"/>
      <w:pgMar w:top="1417" w:right="1152" w:bottom="1976" w:left="1152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2CB3D" w14:textId="77777777" w:rsidR="00E15E2A" w:rsidRDefault="00E15E2A">
      <w:pPr>
        <w:rPr>
          <w:rFonts w:hint="eastAsia"/>
        </w:rPr>
      </w:pPr>
      <w:r>
        <w:separator/>
      </w:r>
    </w:p>
  </w:endnote>
  <w:endnote w:type="continuationSeparator" w:id="0">
    <w:p w14:paraId="3104AC64" w14:textId="77777777" w:rsidR="00E15E2A" w:rsidRDefault="00E15E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DFC9E" w14:textId="77777777" w:rsidR="009B4F4B" w:rsidRDefault="00643A33">
    <w:pPr>
      <w:pStyle w:val="Pta"/>
      <w:jc w:val="center"/>
      <w:rPr>
        <w:rFonts w:ascii="Times New Roman" w:hAnsi="Times New Roman"/>
        <w:shd w:val="clear" w:color="auto" w:fill="FFFFFF"/>
      </w:rPr>
    </w:pPr>
    <w:r>
      <w:rPr>
        <w:rFonts w:ascii="Times New Roman" w:hAnsi="Times New Roman"/>
        <w:shd w:val="clear" w:color="auto" w:fill="FFFFFF"/>
      </w:rPr>
      <w:fldChar w:fldCharType="begin"/>
    </w:r>
    <w:r>
      <w:rPr>
        <w:rFonts w:ascii="Times New Roman" w:hAnsi="Times New Roman"/>
        <w:shd w:val="clear" w:color="auto" w:fill="FFFFFF"/>
      </w:rPr>
      <w:instrText>PAGE</w:instrText>
    </w:r>
    <w:r>
      <w:rPr>
        <w:rFonts w:ascii="Times New Roman" w:hAnsi="Times New Roman"/>
        <w:shd w:val="clear" w:color="auto" w:fill="FFFFFF"/>
      </w:rPr>
      <w:fldChar w:fldCharType="separate"/>
    </w:r>
    <w:r>
      <w:rPr>
        <w:rFonts w:ascii="Times New Roman" w:hAnsi="Times New Roman"/>
        <w:shd w:val="clear" w:color="auto" w:fill="FFFFFF"/>
      </w:rPr>
      <w:t>4</w:t>
    </w:r>
    <w:r>
      <w:rPr>
        <w:rFonts w:ascii="Times New Roman" w:hAnsi="Times New Roman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78E42" w14:textId="77777777" w:rsidR="00E15E2A" w:rsidRDefault="00E15E2A">
      <w:pPr>
        <w:rPr>
          <w:rFonts w:hint="eastAsia"/>
        </w:rPr>
      </w:pPr>
      <w:r>
        <w:separator/>
      </w:r>
    </w:p>
  </w:footnote>
  <w:footnote w:type="continuationSeparator" w:id="0">
    <w:p w14:paraId="6C374666" w14:textId="77777777" w:rsidR="00E15E2A" w:rsidRDefault="00E15E2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F198"/>
    <w:multiLevelType w:val="multilevel"/>
    <w:tmpl w:val="4DCCF7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2"/>
        <w:szCs w:val="22"/>
      </w:rPr>
    </w:lvl>
  </w:abstractNum>
  <w:abstractNum w:abstractNumId="1" w15:restartNumberingAfterBreak="0">
    <w:nsid w:val="62074981"/>
    <w:multiLevelType w:val="hybridMultilevel"/>
    <w:tmpl w:val="D5302F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96A791C">
      <w:start w:val="1"/>
      <w:numFmt w:val="lowerLetter"/>
      <w:lvlText w:val="%2."/>
      <w:lvlJc w:val="left"/>
      <w:pPr>
        <w:ind w:left="1440" w:hanging="360"/>
      </w:pPr>
    </w:lvl>
    <w:lvl w:ilvl="2" w:tplc="93B89504">
      <w:start w:val="1"/>
      <w:numFmt w:val="lowerRoman"/>
      <w:lvlText w:val="%3."/>
      <w:lvlJc w:val="right"/>
      <w:pPr>
        <w:ind w:left="2160" w:hanging="180"/>
      </w:pPr>
    </w:lvl>
    <w:lvl w:ilvl="3" w:tplc="20B89EDE">
      <w:start w:val="1"/>
      <w:numFmt w:val="decimal"/>
      <w:lvlText w:val="%4."/>
      <w:lvlJc w:val="left"/>
      <w:pPr>
        <w:ind w:left="2880" w:hanging="360"/>
      </w:pPr>
    </w:lvl>
    <w:lvl w:ilvl="4" w:tplc="381ABCAA">
      <w:start w:val="1"/>
      <w:numFmt w:val="lowerLetter"/>
      <w:lvlText w:val="%5."/>
      <w:lvlJc w:val="left"/>
      <w:pPr>
        <w:ind w:left="3600" w:hanging="360"/>
      </w:pPr>
    </w:lvl>
    <w:lvl w:ilvl="5" w:tplc="3E2C733A">
      <w:start w:val="1"/>
      <w:numFmt w:val="lowerRoman"/>
      <w:lvlText w:val="%6."/>
      <w:lvlJc w:val="right"/>
      <w:pPr>
        <w:ind w:left="4320" w:hanging="180"/>
      </w:pPr>
    </w:lvl>
    <w:lvl w:ilvl="6" w:tplc="E11C870E">
      <w:start w:val="1"/>
      <w:numFmt w:val="decimal"/>
      <w:lvlText w:val="%7."/>
      <w:lvlJc w:val="left"/>
      <w:pPr>
        <w:ind w:left="5040" w:hanging="360"/>
      </w:pPr>
    </w:lvl>
    <w:lvl w:ilvl="7" w:tplc="8DDE1504">
      <w:start w:val="1"/>
      <w:numFmt w:val="lowerLetter"/>
      <w:lvlText w:val="%8."/>
      <w:lvlJc w:val="left"/>
      <w:pPr>
        <w:ind w:left="5760" w:hanging="360"/>
      </w:pPr>
    </w:lvl>
    <w:lvl w:ilvl="8" w:tplc="944827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FDE6D7"/>
    <w:rsid w:val="0050259D"/>
    <w:rsid w:val="00643A33"/>
    <w:rsid w:val="009B4F4B"/>
    <w:rsid w:val="00E15E2A"/>
    <w:rsid w:val="01929CDD"/>
    <w:rsid w:val="040BDE9F"/>
    <w:rsid w:val="0411BD30"/>
    <w:rsid w:val="041606E5"/>
    <w:rsid w:val="0422B979"/>
    <w:rsid w:val="04ED821D"/>
    <w:rsid w:val="050C5650"/>
    <w:rsid w:val="056E9E91"/>
    <w:rsid w:val="06D6B7EC"/>
    <w:rsid w:val="0795A96B"/>
    <w:rsid w:val="07D19074"/>
    <w:rsid w:val="08F82D5D"/>
    <w:rsid w:val="09226CFF"/>
    <w:rsid w:val="092A7021"/>
    <w:rsid w:val="0AFFC61D"/>
    <w:rsid w:val="0B0C50D6"/>
    <w:rsid w:val="0BD934C0"/>
    <w:rsid w:val="0C5E8736"/>
    <w:rsid w:val="0C7F74A7"/>
    <w:rsid w:val="0DA19325"/>
    <w:rsid w:val="0DDE6C01"/>
    <w:rsid w:val="0F4C6FEF"/>
    <w:rsid w:val="0F7965DE"/>
    <w:rsid w:val="102A258E"/>
    <w:rsid w:val="112C8403"/>
    <w:rsid w:val="11848A60"/>
    <w:rsid w:val="125DB464"/>
    <w:rsid w:val="12DFB546"/>
    <w:rsid w:val="131FBE8B"/>
    <w:rsid w:val="13A135F6"/>
    <w:rsid w:val="144390A2"/>
    <w:rsid w:val="159821A2"/>
    <w:rsid w:val="168F519C"/>
    <w:rsid w:val="17F3AAC5"/>
    <w:rsid w:val="18A93FBF"/>
    <w:rsid w:val="18BA39B5"/>
    <w:rsid w:val="19D04F1F"/>
    <w:rsid w:val="1A113F62"/>
    <w:rsid w:val="1A614E9E"/>
    <w:rsid w:val="1B5C823E"/>
    <w:rsid w:val="1C22978E"/>
    <w:rsid w:val="1C60EE52"/>
    <w:rsid w:val="1D305C5C"/>
    <w:rsid w:val="1D69643B"/>
    <w:rsid w:val="1DCEC9F7"/>
    <w:rsid w:val="1E2AF56D"/>
    <w:rsid w:val="2040F572"/>
    <w:rsid w:val="20E711EC"/>
    <w:rsid w:val="2205E1BD"/>
    <w:rsid w:val="22753680"/>
    <w:rsid w:val="247FE7B3"/>
    <w:rsid w:val="24909F94"/>
    <w:rsid w:val="2512C2F4"/>
    <w:rsid w:val="2626AAC7"/>
    <w:rsid w:val="2690B591"/>
    <w:rsid w:val="27155762"/>
    <w:rsid w:val="271AEC22"/>
    <w:rsid w:val="2732A084"/>
    <w:rsid w:val="27553B41"/>
    <w:rsid w:val="27954A4F"/>
    <w:rsid w:val="27ABFDE3"/>
    <w:rsid w:val="29488613"/>
    <w:rsid w:val="2A322EC1"/>
    <w:rsid w:val="2B996A47"/>
    <w:rsid w:val="2BFF3CBB"/>
    <w:rsid w:val="2CC97D2C"/>
    <w:rsid w:val="2D6C12C8"/>
    <w:rsid w:val="2E225B3E"/>
    <w:rsid w:val="2EFBC7AD"/>
    <w:rsid w:val="2FBEEEC8"/>
    <w:rsid w:val="304DCCEA"/>
    <w:rsid w:val="3071DC31"/>
    <w:rsid w:val="307AD0AE"/>
    <w:rsid w:val="31D8F14E"/>
    <w:rsid w:val="32549408"/>
    <w:rsid w:val="326EC7B1"/>
    <w:rsid w:val="3490C664"/>
    <w:rsid w:val="34E4CC29"/>
    <w:rsid w:val="35CB0D3E"/>
    <w:rsid w:val="360A7ADF"/>
    <w:rsid w:val="364047A8"/>
    <w:rsid w:val="36608C8F"/>
    <w:rsid w:val="36DB7257"/>
    <w:rsid w:val="3702A9AE"/>
    <w:rsid w:val="37F1A32D"/>
    <w:rsid w:val="37FDE6D7"/>
    <w:rsid w:val="386B4E5D"/>
    <w:rsid w:val="38DB0D1D"/>
    <w:rsid w:val="399E2B85"/>
    <w:rsid w:val="3B7139C8"/>
    <w:rsid w:val="3CDDE660"/>
    <w:rsid w:val="3CFC650E"/>
    <w:rsid w:val="3DD2DC12"/>
    <w:rsid w:val="3F787952"/>
    <w:rsid w:val="3FCA3316"/>
    <w:rsid w:val="42ACB193"/>
    <w:rsid w:val="441B4CF0"/>
    <w:rsid w:val="4440DA8E"/>
    <w:rsid w:val="45862F2B"/>
    <w:rsid w:val="478F5012"/>
    <w:rsid w:val="48E4C162"/>
    <w:rsid w:val="4902F7AB"/>
    <w:rsid w:val="49A03DEF"/>
    <w:rsid w:val="4A55072F"/>
    <w:rsid w:val="4B8E001E"/>
    <w:rsid w:val="4CF19D89"/>
    <w:rsid w:val="4E43B038"/>
    <w:rsid w:val="4E7877F5"/>
    <w:rsid w:val="4F142D93"/>
    <w:rsid w:val="4FD12F25"/>
    <w:rsid w:val="519618C1"/>
    <w:rsid w:val="51A66A2E"/>
    <w:rsid w:val="51F42C73"/>
    <w:rsid w:val="52370C14"/>
    <w:rsid w:val="5263BEC2"/>
    <w:rsid w:val="53260DBB"/>
    <w:rsid w:val="545ED773"/>
    <w:rsid w:val="562F0C4B"/>
    <w:rsid w:val="5772365A"/>
    <w:rsid w:val="5849B9D2"/>
    <w:rsid w:val="58A6C40B"/>
    <w:rsid w:val="591C0CD4"/>
    <w:rsid w:val="5B4C9E13"/>
    <w:rsid w:val="5BB5016E"/>
    <w:rsid w:val="5BE28CAB"/>
    <w:rsid w:val="5D031D5D"/>
    <w:rsid w:val="5D78D7EC"/>
    <w:rsid w:val="5D7EF6A0"/>
    <w:rsid w:val="5F8EA095"/>
    <w:rsid w:val="5F903ACA"/>
    <w:rsid w:val="5FD50625"/>
    <w:rsid w:val="612D094A"/>
    <w:rsid w:val="61415A88"/>
    <w:rsid w:val="61E4204C"/>
    <w:rsid w:val="61EB6FD3"/>
    <w:rsid w:val="623F902B"/>
    <w:rsid w:val="62647967"/>
    <w:rsid w:val="62DB9B36"/>
    <w:rsid w:val="63AEB0EE"/>
    <w:rsid w:val="64967653"/>
    <w:rsid w:val="64C183E4"/>
    <w:rsid w:val="64D295D2"/>
    <w:rsid w:val="6569CC17"/>
    <w:rsid w:val="6646C37D"/>
    <w:rsid w:val="66787492"/>
    <w:rsid w:val="669DE04E"/>
    <w:rsid w:val="6747FDA4"/>
    <w:rsid w:val="676CBE4E"/>
    <w:rsid w:val="67BDE15D"/>
    <w:rsid w:val="68B4C007"/>
    <w:rsid w:val="68D393B5"/>
    <w:rsid w:val="68E635B6"/>
    <w:rsid w:val="690FC16D"/>
    <w:rsid w:val="6B5E03C5"/>
    <w:rsid w:val="6C336137"/>
    <w:rsid w:val="6CB20356"/>
    <w:rsid w:val="6EAFFB4D"/>
    <w:rsid w:val="6EE5A451"/>
    <w:rsid w:val="6F413D96"/>
    <w:rsid w:val="6F76597B"/>
    <w:rsid w:val="6FC06AAE"/>
    <w:rsid w:val="6FFA9433"/>
    <w:rsid w:val="70D2ED3E"/>
    <w:rsid w:val="71BEFE40"/>
    <w:rsid w:val="728AF25F"/>
    <w:rsid w:val="72C42F85"/>
    <w:rsid w:val="72DF6788"/>
    <w:rsid w:val="736DF89B"/>
    <w:rsid w:val="7376B0D8"/>
    <w:rsid w:val="73C5896E"/>
    <w:rsid w:val="74A64BFA"/>
    <w:rsid w:val="7506A132"/>
    <w:rsid w:val="75702646"/>
    <w:rsid w:val="76392B0D"/>
    <w:rsid w:val="76CBEEBD"/>
    <w:rsid w:val="76F4F0F9"/>
    <w:rsid w:val="77006785"/>
    <w:rsid w:val="771AAC26"/>
    <w:rsid w:val="781CC74A"/>
    <w:rsid w:val="78562BF7"/>
    <w:rsid w:val="79628753"/>
    <w:rsid w:val="7A9CF352"/>
    <w:rsid w:val="7BB8739B"/>
    <w:rsid w:val="7D087F33"/>
    <w:rsid w:val="7D9ED4FA"/>
    <w:rsid w:val="7DAF1DDD"/>
    <w:rsid w:val="7E33F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5F66"/>
  <w15:docId w15:val="{D86D08DB-3B6D-4A0B-91EF-728906DC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qFormat/>
    <w:rPr>
      <w:rFonts w:ascii="Arial Narrow" w:hAnsi="Arial Narrow" w:cs="Arial Narrow"/>
      <w:sz w:val="17"/>
      <w:u w:val="none"/>
    </w:rPr>
  </w:style>
  <w:style w:type="character" w:customStyle="1" w:styleId="Symbolypreslovanie">
    <w:name w:val="Symboly pre číslovanie"/>
    <w:qFormat/>
    <w:rPr>
      <w:rFonts w:ascii="Times New Roman" w:hAnsi="Times New Roman"/>
      <w:b w:val="0"/>
      <w:bCs w:val="0"/>
      <w:sz w:val="22"/>
      <w:szCs w:val="22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y"/>
    <w:next w:val="Zkladntext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0">
    <w:name w:val="Body Text"/>
    <w:basedOn w:val="Normlny"/>
    <w:pPr>
      <w:spacing w:after="140" w:line="276" w:lineRule="auto"/>
    </w:pPr>
  </w:style>
  <w:style w:type="paragraph" w:styleId="Zoznam">
    <w:name w:val="List"/>
    <w:basedOn w:val="Zkladntext0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byajntext">
    <w:name w:val="Plain Text"/>
    <w:basedOn w:val="Normlny"/>
    <w:qFormat/>
    <w:pPr>
      <w:ind w:firstLine="567"/>
    </w:pPr>
    <w:rPr>
      <w:rFonts w:ascii="Courier New" w:hAnsi="Courier New" w:cs="Courier New"/>
      <w:sz w:val="20"/>
      <w:szCs w:val="20"/>
    </w:rPr>
  </w:style>
  <w:style w:type="paragraph" w:customStyle="1" w:styleId="Hlavikaapta">
    <w:name w:val="Hlavička a päta"/>
    <w:basedOn w:val="Normlny"/>
    <w:qFormat/>
    <w:pPr>
      <w:suppressLineNumbers/>
      <w:tabs>
        <w:tab w:val="center" w:pos="4801"/>
        <w:tab w:val="right" w:pos="9602"/>
      </w:tabs>
    </w:pPr>
  </w:style>
  <w:style w:type="paragraph" w:styleId="Pta">
    <w:name w:val="footer"/>
    <w:basedOn w:val="Hlavikaapta"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ŽINČÁKOVÁ Silvia</dc:creator>
  <dc:description/>
  <cp:lastModifiedBy>ŽINČÁKOVÁ Silvia</cp:lastModifiedBy>
  <cp:revision>2</cp:revision>
  <cp:lastPrinted>2023-04-04T14:15:00Z</cp:lastPrinted>
  <dcterms:created xsi:type="dcterms:W3CDTF">2024-10-29T09:23:00Z</dcterms:created>
  <dcterms:modified xsi:type="dcterms:W3CDTF">2024-10-29T09:23:00Z</dcterms:modified>
  <dc:language>sk-SK</dc:language>
</cp:coreProperties>
</file>